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796B50" w:rsidP="00ED7F43">
      <w:pPr>
        <w:rPr>
          <w:rFonts w:cs="Arial"/>
          <w:b/>
        </w:rPr>
      </w:pPr>
      <w:r w:rsidRPr="00796B50">
        <w:rPr>
          <w:rFonts w:cs="Arial"/>
          <w:b/>
        </w:rPr>
        <w:t xml:space="preserve">Suggested City Executive Board response to </w:t>
      </w:r>
      <w:r>
        <w:rPr>
          <w:rFonts w:cs="Arial"/>
          <w:b/>
        </w:rPr>
        <w:t>Housing and Finance Panel recommendations on A Housing Company for Oxford</w:t>
      </w:r>
    </w:p>
    <w:p w:rsidR="00796B50" w:rsidRDefault="00796B50" w:rsidP="00ED7F43">
      <w:pPr>
        <w:rPr>
          <w:rFonts w:cs="Arial"/>
          <w:b/>
        </w:rPr>
      </w:pPr>
    </w:p>
    <w:p w:rsidR="00796B50" w:rsidRPr="00796B50" w:rsidRDefault="00796B50" w:rsidP="00796B50">
      <w:pPr>
        <w:rPr>
          <w:rFonts w:cs="Arial"/>
          <w:b/>
        </w:rPr>
      </w:pPr>
      <w:r w:rsidRPr="00796B50">
        <w:rPr>
          <w:rFonts w:cs="Arial"/>
          <w:b/>
        </w:rPr>
        <w:t xml:space="preserve">Provided by the Board Member for </w:t>
      </w:r>
      <w:r>
        <w:rPr>
          <w:rFonts w:cs="Arial"/>
          <w:b/>
        </w:rPr>
        <w:t>Housing and the Board Member for Finance, Asset Management and Public Health</w:t>
      </w:r>
    </w:p>
    <w:p w:rsidR="00796B50" w:rsidRDefault="00796B50" w:rsidP="00ED7F43">
      <w:pPr>
        <w:rPr>
          <w:rFonts w:cs="Arial"/>
          <w:b/>
        </w:rPr>
      </w:pPr>
    </w:p>
    <w:p w:rsidR="00EF415A" w:rsidRDefault="00EF415A"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Pr="00AC577F" w:rsidRDefault="00EF415A" w:rsidP="0066079B">
            <w:pPr>
              <w:rPr>
                <w:rFonts w:cs="Arial"/>
              </w:rPr>
            </w:pPr>
            <w:r w:rsidRPr="00EF415A">
              <w:rPr>
                <w:rFonts w:cs="Arial"/>
              </w:rPr>
              <w:t>Recommendation 1 - That the Company articles should be drafted in such a way so as not to preclude entering into any funding arrangements or partnerships that could help to increase the supply of affordable housing, including working with alternative housing providers and models (such as co-housing or a community land trust).</w:t>
            </w:r>
          </w:p>
        </w:tc>
        <w:tc>
          <w:tcPr>
            <w:tcW w:w="1276" w:type="dxa"/>
            <w:shd w:val="clear" w:color="auto" w:fill="auto"/>
          </w:tcPr>
          <w:p w:rsidR="0081179F" w:rsidRDefault="0081179F" w:rsidP="0036312A">
            <w:pPr>
              <w:rPr>
                <w:rFonts w:cs="Arial"/>
              </w:rPr>
            </w:pPr>
          </w:p>
          <w:p w:rsidR="00301AB4" w:rsidRPr="00AC577F" w:rsidRDefault="00301AB4" w:rsidP="0036312A">
            <w:pPr>
              <w:rPr>
                <w:rFonts w:cs="Arial"/>
              </w:rPr>
            </w:pPr>
            <w:r>
              <w:rPr>
                <w:rFonts w:cs="Arial"/>
              </w:rPr>
              <w:t>Yes</w:t>
            </w:r>
          </w:p>
        </w:tc>
        <w:tc>
          <w:tcPr>
            <w:tcW w:w="6945" w:type="dxa"/>
            <w:shd w:val="clear" w:color="auto" w:fill="auto"/>
          </w:tcPr>
          <w:p w:rsidR="0081179F" w:rsidRDefault="0081179F" w:rsidP="0081179F">
            <w:pPr>
              <w:rPr>
                <w:rFonts w:cs="Arial"/>
              </w:rPr>
            </w:pPr>
          </w:p>
          <w:p w:rsidR="00301AB4" w:rsidRPr="00AC577F" w:rsidRDefault="00301AB4" w:rsidP="0081179F">
            <w:pPr>
              <w:rPr>
                <w:rFonts w:cs="Arial"/>
              </w:rPr>
            </w:pPr>
          </w:p>
        </w:tc>
      </w:tr>
      <w:tr w:rsidR="00290F45" w:rsidRPr="00AC577F" w:rsidTr="00290F45">
        <w:tc>
          <w:tcPr>
            <w:tcW w:w="6062" w:type="dxa"/>
            <w:shd w:val="clear" w:color="auto" w:fill="auto"/>
          </w:tcPr>
          <w:p w:rsidR="0081179F" w:rsidRPr="00AC577F" w:rsidRDefault="00EF415A" w:rsidP="00612FE5">
            <w:pPr>
              <w:rPr>
                <w:rFonts w:cs="Arial"/>
              </w:rPr>
            </w:pPr>
            <w:r w:rsidRPr="00EF415A">
              <w:rPr>
                <w:rFonts w:cs="Arial"/>
              </w:rPr>
              <w:t>Recommendation 2 - That consideration should be given to enabling wider member oversight and input into decisions delegated to officers, in particular decisions about the articles of the Company, shareholder agreements, and details of agreements regarding the acquisition of affordable housing at Barton Park.</w:t>
            </w:r>
          </w:p>
        </w:tc>
        <w:tc>
          <w:tcPr>
            <w:tcW w:w="1276" w:type="dxa"/>
            <w:shd w:val="clear" w:color="auto" w:fill="auto"/>
          </w:tcPr>
          <w:p w:rsidR="0081179F" w:rsidRDefault="0081179F" w:rsidP="0036312A">
            <w:pPr>
              <w:rPr>
                <w:rFonts w:cs="Arial"/>
              </w:rPr>
            </w:pPr>
          </w:p>
          <w:p w:rsidR="00301AB4" w:rsidRPr="00AC577F" w:rsidRDefault="00301AB4" w:rsidP="0036312A">
            <w:pPr>
              <w:rPr>
                <w:rFonts w:cs="Arial"/>
              </w:rPr>
            </w:pPr>
            <w:r>
              <w:rPr>
                <w:rFonts w:cs="Arial"/>
              </w:rPr>
              <w:t>No</w:t>
            </w:r>
          </w:p>
        </w:tc>
        <w:tc>
          <w:tcPr>
            <w:tcW w:w="6945" w:type="dxa"/>
            <w:shd w:val="clear" w:color="auto" w:fill="auto"/>
          </w:tcPr>
          <w:p w:rsidR="0081179F" w:rsidRPr="00AC577F" w:rsidRDefault="006B11FF" w:rsidP="006B11FF">
            <w:pPr>
              <w:rPr>
                <w:rFonts w:cs="Arial"/>
              </w:rPr>
            </w:pPr>
            <w:r>
              <w:rPr>
                <w:rFonts w:cs="Arial"/>
              </w:rPr>
              <w:t>The recommendation to delegate to officers is for one of expediency to get this very important project moving as quickly as we can and i</w:t>
            </w:r>
            <w:r w:rsidR="00301AB4">
              <w:rPr>
                <w:rFonts w:cs="Arial"/>
              </w:rPr>
              <w:t>t is considered that</w:t>
            </w:r>
            <w:r>
              <w:rPr>
                <w:rFonts w:cs="Arial"/>
              </w:rPr>
              <w:t xml:space="preserve"> given this can only be exercised</w:t>
            </w:r>
            <w:bookmarkStart w:id="0" w:name="_GoBack"/>
            <w:bookmarkEnd w:id="0"/>
            <w:r w:rsidR="00301AB4">
              <w:rPr>
                <w:rFonts w:cs="Arial"/>
              </w:rPr>
              <w:t xml:space="preserve"> in consultation with the deputy leader and portfolio holder provides sufficient member oversight.</w:t>
            </w:r>
            <w:r w:rsidR="004324DE">
              <w:rPr>
                <w:rFonts w:cs="Arial"/>
              </w:rPr>
              <w:t xml:space="preserve"> Accountability for Barton Park has not been a problem where we are 50% owners and the housing company will be 100% owned. Briefings can be arranged on matters of interest for other members.</w:t>
            </w:r>
          </w:p>
        </w:tc>
      </w:tr>
    </w:tbl>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01AB4"/>
    <w:rsid w:val="003236B3"/>
    <w:rsid w:val="0034054D"/>
    <w:rsid w:val="004000D7"/>
    <w:rsid w:val="004324DE"/>
    <w:rsid w:val="00504E43"/>
    <w:rsid w:val="00612FE5"/>
    <w:rsid w:val="0066079B"/>
    <w:rsid w:val="006B11FF"/>
    <w:rsid w:val="007908F4"/>
    <w:rsid w:val="00796B50"/>
    <w:rsid w:val="0081179F"/>
    <w:rsid w:val="008A22C6"/>
    <w:rsid w:val="009B232E"/>
    <w:rsid w:val="00B7537D"/>
    <w:rsid w:val="00C07F80"/>
    <w:rsid w:val="00C32C6A"/>
    <w:rsid w:val="00C5401A"/>
    <w:rsid w:val="00D632F9"/>
    <w:rsid w:val="00E234D4"/>
    <w:rsid w:val="00ED7F43"/>
    <w:rsid w:val="00EF415A"/>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F2E6-3DA2-4CD5-9F65-119F27C3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C177A1A4</Template>
  <TotalTime>20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Stephen.Clarke</cp:lastModifiedBy>
  <cp:revision>4</cp:revision>
  <dcterms:created xsi:type="dcterms:W3CDTF">2016-03-15T12:51:00Z</dcterms:created>
  <dcterms:modified xsi:type="dcterms:W3CDTF">2016-03-16T12:21:00Z</dcterms:modified>
</cp:coreProperties>
</file>